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532B7C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2E073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7968F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Jegyzetírói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="007968FC">
        <w:rPr>
          <w:rFonts w:ascii="Garamond" w:hAnsi="Garamond"/>
          <w:sz w:val="22"/>
          <w:szCs w:val="22"/>
        </w:rPr>
        <w:t xml:space="preserve">valamint az elkészített jegyzetet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532B7C">
        <w:rPr>
          <w:rFonts w:ascii="Garamond" w:hAnsi="Garamond"/>
          <w:sz w:val="22"/>
          <w:szCs w:val="22"/>
        </w:rPr>
        <w:t>TT</w:t>
      </w:r>
      <w:bookmarkStart w:id="0" w:name="_GoBack"/>
      <w:bookmarkEnd w:id="0"/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7968FC">
        <w:rPr>
          <w:rFonts w:ascii="Garamond" w:hAnsi="Garamond"/>
          <w:noProof/>
          <w:sz w:val="22"/>
          <w:szCs w:val="22"/>
        </w:rPr>
        <w:t>2018. július 25.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704" w:rsidRDefault="00183704">
      <w:r>
        <w:separator/>
      </w:r>
    </w:p>
  </w:endnote>
  <w:endnote w:type="continuationSeparator" w:id="0">
    <w:p w:rsidR="00183704" w:rsidRDefault="0018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532B7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32B7C">
      <w:drawing>
        <wp:inline distT="0" distB="0" distL="0" distR="0">
          <wp:extent cx="6318250" cy="50315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704" w:rsidRDefault="00183704">
      <w:r>
        <w:separator/>
      </w:r>
    </w:p>
  </w:footnote>
  <w:footnote w:type="continuationSeparator" w:id="0">
    <w:p w:rsidR="00183704" w:rsidRDefault="0018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968FC"/>
    <w:rsid w:val="00847574"/>
    <w:rsid w:val="00855089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7E035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Bernadett</cp:lastModifiedBy>
  <cp:revision>2</cp:revision>
  <dcterms:created xsi:type="dcterms:W3CDTF">2018-07-25T11:23:00Z</dcterms:created>
  <dcterms:modified xsi:type="dcterms:W3CDTF">2018-07-25T11:23:00Z</dcterms:modified>
</cp:coreProperties>
</file>