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Emlékeztető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Természettudományi Kar Hallgatói Képviseletének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2025. március 31-</w:t>
      </w:r>
      <w:r w:rsidDel="00000000" w:rsidR="00000000" w:rsidRPr="00000000">
        <w:rPr>
          <w:b w:val="1"/>
          <w:rtl w:val="0"/>
        </w:rPr>
        <w:t xml:space="preserve">én tartott üléséről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335"/>
        <w:gridCol w:w="1275"/>
        <w:gridCol w:w="1305"/>
        <w:gridCol w:w="1305"/>
        <w:gridCol w:w="1500"/>
        <w:gridCol w:w="1245"/>
        <w:tblGridChange w:id="0">
          <w:tblGrid>
            <w:gridCol w:w="1905"/>
            <w:gridCol w:w="1335"/>
            <w:gridCol w:w="1275"/>
            <w:gridCol w:w="1305"/>
            <w:gridCol w:w="1305"/>
            <w:gridCol w:w="1500"/>
            <w:gridCol w:w="12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Név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Jelen volt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Késett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Korábban távozott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Kimentését kérte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Tanácskozási jogú tag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Vendég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Barna Péter Bálint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Biszak Ákos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Boros Lilla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Csaplár Miklós Máté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Dénes Gergő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Faludi Zsófia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Kohut Márk Balázs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Kovács Kíra Diána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Nagy Andor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Sajtos Judit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Schinogl Péter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Sinka Márton Zoltán 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Varga Liliána Erzsébet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Győrfi Ádám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Kovács Brúnó Aurél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Morvai Máté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24" w:val="single"/>
              <w:bottom w:color="000000" w:space="0" w:sz="18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Prohászka-Kakuk Emese</w:t>
            </w:r>
          </w:p>
        </w:tc>
        <w:tc>
          <w:tcPr>
            <w:tcBorders>
              <w:left w:color="000000" w:space="0" w:sz="24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18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24" w:val="single"/>
              <w:bottom w:color="000000" w:space="0" w:sz="18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Sántha Eszter</w:t>
            </w:r>
          </w:p>
        </w:tc>
        <w:tc>
          <w:tcPr>
            <w:tcBorders>
              <w:left w:color="000000" w:space="0" w:sz="24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Az ülés kezdete: 19:00</w:t>
      </w:r>
    </w:p>
    <w:p w:rsidR="00000000" w:rsidDel="00000000" w:rsidP="00000000" w:rsidRDefault="00000000" w:rsidRPr="00000000" w14:paraId="0000008C">
      <w:pPr>
        <w:pageBreakBefore w:val="0"/>
        <w:spacing w:after="200" w:line="240" w:lineRule="auto"/>
        <w:ind w:left="-425.19685039370086" w:right="-406.062992125984" w:firstLine="0"/>
        <w:jc w:val="both"/>
        <w:rPr/>
      </w:pPr>
      <w:r w:rsidDel="00000000" w:rsidR="00000000" w:rsidRPr="00000000">
        <w:rPr>
          <w:b w:val="1"/>
          <w:rtl w:val="0"/>
        </w:rPr>
        <w:t xml:space="preserve">Biszak Ákos</w:t>
      </w:r>
      <w:r w:rsidDel="00000000" w:rsidR="00000000" w:rsidRPr="00000000">
        <w:rPr>
          <w:rtl w:val="0"/>
        </w:rPr>
        <w:t xml:space="preserve"> kérte, hogy a Hallgatói Képviselet (továbbiakban HK) tagjai jelezzék, hogy rendelkeznek-e hallgatói jogviszonnyal a BME Természettudományi Karán. Egységesen mindenki nyilatkozott, hogy rendelkezik hallgatói jogviszonnyal a BME Természettudományi Karán.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 napirendről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A módosított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napirendet a HK egyhangúan elfogadta.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az előző ülés emlékeztetőjéről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Az előző ülés emlékeztetőjét a HK egyhangúan elfogadta.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 BME PikkÁsz főszerkesztői pályázat eredményéről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spacing w:line="276" w:lineRule="auto"/>
        <w:ind w:left="1440" w:hanging="360"/>
        <w:rPr>
          <w:sz w:val="24.080900192260742"/>
          <w:szCs w:val="24.080900192260742"/>
        </w:rPr>
      </w:pPr>
      <w:r w:rsidDel="00000000" w:rsidR="00000000" w:rsidRPr="00000000">
        <w:rPr>
          <w:sz w:val="24.080900192260742"/>
          <w:szCs w:val="24.080900192260742"/>
          <w:rtl w:val="0"/>
        </w:rPr>
        <w:t xml:space="preserve">A pályázatra egy jelentkezés érkezett be </w:t>
      </w:r>
      <w:r w:rsidDel="00000000" w:rsidR="00000000" w:rsidRPr="00000000">
        <w:rPr>
          <w:b w:val="1"/>
          <w:sz w:val="24.080900192260742"/>
          <w:szCs w:val="24.080900192260742"/>
          <w:rtl w:val="0"/>
        </w:rPr>
        <w:t xml:space="preserve">Sántha Esztertől</w:t>
      </w:r>
      <w:r w:rsidDel="00000000" w:rsidR="00000000" w:rsidRPr="00000000">
        <w:rPr>
          <w:sz w:val="24.080900192260742"/>
          <w:szCs w:val="24.080900192260742"/>
          <w:rtl w:val="0"/>
        </w:rPr>
        <w:t xml:space="preserve">.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line="276" w:lineRule="auto"/>
        <w:ind w:left="1440" w:hanging="360"/>
        <w:rPr>
          <w:sz w:val="24.080900192260742"/>
          <w:szCs w:val="24.080900192260742"/>
        </w:rPr>
      </w:pPr>
      <w:r w:rsidDel="00000000" w:rsidR="00000000" w:rsidRPr="00000000">
        <w:rPr>
          <w:sz w:val="24.080900192260742"/>
          <w:szCs w:val="24.080900192260742"/>
          <w:rtl w:val="0"/>
        </w:rPr>
        <w:t xml:space="preserve">A HK egyhangúan megszavazta </w:t>
      </w:r>
      <w:r w:rsidDel="00000000" w:rsidR="00000000" w:rsidRPr="00000000">
        <w:rPr>
          <w:b w:val="1"/>
          <w:sz w:val="24.080900192260742"/>
          <w:szCs w:val="24.080900192260742"/>
          <w:rtl w:val="0"/>
        </w:rPr>
        <w:t xml:space="preserve">Sántha Esztert</w:t>
      </w:r>
      <w:r w:rsidDel="00000000" w:rsidR="00000000" w:rsidRPr="00000000">
        <w:rPr>
          <w:sz w:val="24.080900192260742"/>
          <w:szCs w:val="24.080900192260742"/>
          <w:rtl w:val="0"/>
        </w:rPr>
        <w:t xml:space="preserve"> a PikkÁsz főszerkesztőjének.</w:t>
      </w:r>
    </w:p>
    <w:p w:rsidR="00000000" w:rsidDel="00000000" w:rsidP="00000000" w:rsidRDefault="00000000" w:rsidRPr="00000000" w14:paraId="00000094">
      <w:pPr>
        <w:spacing w:line="276" w:lineRule="auto"/>
        <w:rPr>
          <w:i w:val="1"/>
          <w:sz w:val="24.080900192260742"/>
          <w:szCs w:val="24.080900192260742"/>
        </w:rPr>
      </w:pPr>
      <w:r w:rsidDel="00000000" w:rsidR="00000000" w:rsidRPr="00000000">
        <w:rPr>
          <w:i w:val="1"/>
          <w:sz w:val="24.080900192260742"/>
          <w:szCs w:val="24.080900192260742"/>
          <w:rtl w:val="0"/>
        </w:rPr>
        <w:t xml:space="preserve">Sántha Eszter elhagyta az ülést.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line="276" w:lineRule="auto"/>
        <w:ind w:left="720" w:hanging="360"/>
        <w:rPr>
          <w:sz w:val="24.080900192260742"/>
          <w:szCs w:val="24.080900192260742"/>
        </w:rPr>
      </w:pPr>
      <w:r w:rsidDel="00000000" w:rsidR="00000000" w:rsidRPr="00000000">
        <w:rPr>
          <w:b w:val="1"/>
          <w:u w:val="single"/>
          <w:rtl w:val="0"/>
        </w:rPr>
        <w:t xml:space="preserve">Szavazás a normatíva keretek felosztásáról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 HK egyhangúan elfogadta a normatíva keretek felosztását.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Elnöki beszámoló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Biszak Ákos: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Tanszékvezetői értekezleten vett részt.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Dr. </w:t>
      </w:r>
      <w:r w:rsidDel="00000000" w:rsidR="00000000" w:rsidRPr="00000000">
        <w:rPr>
          <w:b w:val="1"/>
          <w:rtl w:val="0"/>
        </w:rPr>
        <w:t xml:space="preserve">Aszódi Atilla</w:t>
      </w:r>
      <w:r w:rsidDel="00000000" w:rsidR="00000000" w:rsidRPr="00000000">
        <w:rPr>
          <w:rtl w:val="0"/>
        </w:rPr>
        <w:t xml:space="preserve"> felkérte a Hallgatói Képviseletet a kontaktóra terhelés felülvizsgálatára.</w:t>
      </w:r>
    </w:p>
    <w:p w:rsidR="00000000" w:rsidDel="00000000" w:rsidP="00000000" w:rsidRDefault="00000000" w:rsidRPr="00000000" w14:paraId="0000009B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fizika más Karokra való átoktatásáról esett szó.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Rajtik Dórával,</w:t>
      </w:r>
      <w:r w:rsidDel="00000000" w:rsidR="00000000" w:rsidRPr="00000000">
        <w:rPr>
          <w:rtl w:val="0"/>
        </w:rPr>
        <w:t xml:space="preserve"> a VIK HK elnökével a gólyatábor szervezéséről, és a hallgatói csoportokkal való kommunikációról.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Elvégezte a MŰHASZ leltárátvételt.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Csaplár Miklós Mátéval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Csík Borbálával</w:t>
      </w:r>
      <w:r w:rsidDel="00000000" w:rsidR="00000000" w:rsidRPr="00000000">
        <w:rPr>
          <w:rtl w:val="0"/>
        </w:rPr>
        <w:t xml:space="preserve"> a Gólyatábor lebonyolításáról.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Adamis Viktóriával</w:t>
      </w:r>
      <w:r w:rsidDel="00000000" w:rsidR="00000000" w:rsidRPr="00000000">
        <w:rPr>
          <w:rtl w:val="0"/>
        </w:rPr>
        <w:t xml:space="preserve"> a Kari Publikációs Ösztöndíj kiírásáról.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Alelnöki beszámoló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Barna Péter Bálint: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Személyes megbeszéléseket tartott az elnökség a Képviselettel.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Az áprilisi beszámolókat készítette el.</w:t>
      </w:r>
    </w:p>
    <w:p w:rsidR="00000000" w:rsidDel="00000000" w:rsidP="00000000" w:rsidRDefault="00000000" w:rsidRPr="00000000" w14:paraId="000000A4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Kovács Kíra Diána:</w:t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feladatkövető táblázat aktualizálásával foglalkozott.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Vezetőségi megbeszélést tartottak március 30-án az EHK ülésen elhangzottakról és a normatíva keretekről.</w:t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Emlékeztette a Képviseletet a beszámolók töltéséről és leadásáról.</w:t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Tudásátadást tartott az új képviselők számára.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Megkereste </w:t>
      </w:r>
      <w:r w:rsidDel="00000000" w:rsidR="00000000" w:rsidRPr="00000000">
        <w:rPr>
          <w:rtl w:val="0"/>
        </w:rPr>
        <w:t xml:space="preserve">a GHK-t közös csapatépítési lehetőségről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Gazdasági referens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Varga Liliána Erzsébet:</w:t>
      </w:r>
    </w:p>
    <w:p w:rsidR="00000000" w:rsidDel="00000000" w:rsidP="00000000" w:rsidRDefault="00000000" w:rsidRPr="00000000" w14:paraId="000000AC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Barna Péter Bálinttal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Dénes Gergővel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Morvai Mátéval</w:t>
      </w:r>
      <w:r w:rsidDel="00000000" w:rsidR="00000000" w:rsidRPr="00000000">
        <w:rPr>
          <w:rtl w:val="0"/>
        </w:rPr>
        <w:t xml:space="preserve"> a Q4 zárásról és más </w:t>
      </w:r>
      <w:r w:rsidDel="00000000" w:rsidR="00000000" w:rsidRPr="00000000">
        <w:rPr>
          <w:rtl w:val="0"/>
        </w:rPr>
        <w:t xml:space="preserve">erőforrás</w:t>
      </w:r>
      <w:r w:rsidDel="00000000" w:rsidR="00000000" w:rsidRPr="00000000">
        <w:rPr>
          <w:rtl w:val="0"/>
        </w:rPr>
        <w:t xml:space="preserve">ok felhasználásáról. </w:t>
      </w:r>
    </w:p>
    <w:p w:rsidR="00000000" w:rsidDel="00000000" w:rsidP="00000000" w:rsidRDefault="00000000" w:rsidRPr="00000000" w14:paraId="000000AD">
      <w:pPr>
        <w:numPr>
          <w:ilvl w:val="2"/>
          <w:numId w:val="1"/>
        </w:numPr>
        <w:spacing w:line="276" w:lineRule="auto"/>
        <w:ind w:left="2160" w:hanging="360"/>
        <w:jc w:val="both"/>
      </w:pPr>
      <w:r w:rsidDel="00000000" w:rsidR="00000000" w:rsidRPr="00000000">
        <w:rPr>
          <w:b w:val="1"/>
          <w:rtl w:val="0"/>
        </w:rPr>
        <w:t xml:space="preserve">Kovács </w:t>
      </w:r>
      <w:r w:rsidDel="00000000" w:rsidR="00000000" w:rsidRPr="00000000">
        <w:rPr>
          <w:b w:val="1"/>
          <w:rtl w:val="0"/>
        </w:rPr>
        <w:t xml:space="preserve">Szilviának</w:t>
      </w:r>
      <w:r w:rsidDel="00000000" w:rsidR="00000000" w:rsidRPr="00000000">
        <w:rPr>
          <w:rtl w:val="0"/>
        </w:rPr>
        <w:t xml:space="preserve"> jelezte a Q4 zárással való kérdéseit.</w:t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KAPOCS hétvége vendégkönyvét elküldte </w:t>
      </w:r>
      <w:r w:rsidDel="00000000" w:rsidR="00000000" w:rsidRPr="00000000">
        <w:rPr>
          <w:b w:val="1"/>
          <w:rtl w:val="0"/>
        </w:rPr>
        <w:t xml:space="preserve">Horváth Balázsnak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Oktatási referens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Boros Lilla:</w:t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Beszámolt az elmúlt héten megrendezett Fizika Workshopról.</w:t>
      </w:r>
    </w:p>
    <w:p w:rsidR="00000000" w:rsidDel="00000000" w:rsidP="00000000" w:rsidRDefault="00000000" w:rsidRPr="00000000" w14:paraId="000000B2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kontaktórák, laborok, projektfeladatok arányáról és értékeléseikről esett szó.</w:t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Győrfi Ádámmal</w:t>
      </w:r>
      <w:r w:rsidDel="00000000" w:rsidR="00000000" w:rsidRPr="00000000">
        <w:rPr>
          <w:rtl w:val="0"/>
        </w:rPr>
        <w:t xml:space="preserve"> véleményezte a Tantervi hálót.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Miokovics Patrikkal</w:t>
      </w:r>
      <w:r w:rsidDel="00000000" w:rsidR="00000000" w:rsidRPr="00000000">
        <w:rPr>
          <w:rtl w:val="0"/>
        </w:rPr>
        <w:t xml:space="preserve"> a transzverzális tárgyakról.</w:t>
      </w:r>
    </w:p>
    <w:p w:rsidR="00000000" w:rsidDel="00000000" w:rsidP="00000000" w:rsidRDefault="00000000" w:rsidRPr="00000000" w14:paraId="000000B5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Fizikus-mérnökök számára bővíteni szeretné a kötelezően választható tárgyak listáját.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TVSZ módosításokról egyeztetett</w:t>
      </w:r>
      <w:r w:rsidDel="00000000" w:rsidR="00000000" w:rsidRPr="00000000">
        <w:rPr>
          <w:rtl w:val="0"/>
        </w:rPr>
        <w:t xml:space="preserve"> a Képviselettel.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Kollégiumi referens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Barna Péter Bálint: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Az előző héten részt vett egy Mentorgyűlésen.</w:t>
      </w:r>
    </w:p>
    <w:p w:rsidR="00000000" w:rsidDel="00000000" w:rsidP="00000000" w:rsidRDefault="00000000" w:rsidRPr="00000000" w14:paraId="000000BA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Gépész Hallgatói Képviselet módosítani akarja a Kármán Tódor Kollégium levelezési lista szabályait.</w:t>
      </w:r>
    </w:p>
    <w:p w:rsidR="00000000" w:rsidDel="00000000" w:rsidP="00000000" w:rsidRDefault="00000000" w:rsidRPr="00000000" w14:paraId="000000BB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Mentor főzőverseny lesz a 13. héten.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Hallgatói megkeresésekre válaszolt.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Április elsején, kedden 18 órakor Külső Kollégiumi Bizottsági ülés lesz.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Létre fog jönni egy egyetemi szintű munkacsoport, ahol a kollégiumok fejlesztéséről lesz szó.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Ösztöndíj referens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Sajtos Judit:</w:t>
      </w:r>
    </w:p>
    <w:p w:rsidR="00000000" w:rsidDel="00000000" w:rsidP="00000000" w:rsidRDefault="00000000" w:rsidRPr="00000000" w14:paraId="000000C1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Folyik a Közösségi ösztöndíj pontozásának felülvizsgálata.</w:t>
      </w:r>
    </w:p>
    <w:p w:rsidR="00000000" w:rsidDel="00000000" w:rsidP="00000000" w:rsidRDefault="00000000" w:rsidRPr="00000000" w14:paraId="000000C2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Az előző héten a GHK-val, a jövő héten a VBK HK-valegyeztet szóban az ő ösztöndíj pontozási rendszerükről.</w:t>
      </w:r>
    </w:p>
    <w:p w:rsidR="00000000" w:rsidDel="00000000" w:rsidP="00000000" w:rsidRDefault="00000000" w:rsidRPr="00000000" w14:paraId="000000C3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Emlékeztette a HK-t az ezzel kapcsolatos ülés ráérésének kitöltésére.</w:t>
      </w:r>
    </w:p>
    <w:p w:rsidR="00000000" w:rsidDel="00000000" w:rsidP="00000000" w:rsidRDefault="00000000" w:rsidRPr="00000000" w14:paraId="000000C4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Garbai Ádámmal</w:t>
      </w:r>
      <w:r w:rsidDel="00000000" w:rsidR="00000000" w:rsidRPr="00000000">
        <w:rPr>
          <w:rtl w:val="0"/>
        </w:rPr>
        <w:t xml:space="preserve"> az előző féléves Tanulmányi ösztöndíjjal kapcsolatban. 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Szociális referens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Sajtos Judit:</w:t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Március 31-én Egyetemi Szociális Bizottság ülésen vett részt, ahol véleményezték a Rendszeres szociális ösztöndíjra beérkezett felszólalásokat.</w:t>
      </w:r>
    </w:p>
    <w:p w:rsidR="00000000" w:rsidDel="00000000" w:rsidP="00000000" w:rsidRDefault="00000000" w:rsidRPr="00000000" w14:paraId="000000C8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Április 4-én lesz Külső Szociális bizottság ülés, ahol az esélyegyenlőségről lesz szó.</w:t>
      </w:r>
    </w:p>
    <w:p w:rsidR="00000000" w:rsidDel="00000000" w:rsidP="00000000" w:rsidRDefault="00000000" w:rsidRPr="00000000" w14:paraId="000000C9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HK honlapjának Szociális referensi pozícióhoz kapcsolódó részeit véleményezte.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EHK beszámoló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Schinogl Péter és Sinka Márton Zoltán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Beszámoltak az EHK-ban történtekről a legutóbbi időszakban.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Az ülések részletes emlékeztetői megtalálhatóak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http://ehk.bme.hu/szervezet/emlekeztetok</w:t>
        </w:r>
      </w:hyperlink>
      <w:r w:rsidDel="00000000" w:rsidR="00000000" w:rsidRPr="00000000">
        <w:rPr>
          <w:rtl w:val="0"/>
        </w:rPr>
        <w:t xml:space="preserve"> honlapon.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Rendezvényfelelős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Varga Liliána Erzsébet: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Gólyatábor Képvetítés lesz április 8-án 18:00-tól a KTK009-ben.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Szponzoráció felelős beszámolója</w:t>
      </w:r>
    </w:p>
    <w:p w:rsidR="00000000" w:rsidDel="00000000" w:rsidP="00000000" w:rsidRDefault="00000000" w:rsidRPr="00000000" w14:paraId="000000D2">
      <w:pPr>
        <w:spacing w:line="276" w:lineRule="auto"/>
        <w:ind w:left="720" w:firstLine="0"/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Morvai Máté: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 TTK Grillparty szponzorációjával foglalkozott.</w:t>
      </w:r>
    </w:p>
    <w:p w:rsidR="00000000" w:rsidDel="00000000" w:rsidP="00000000" w:rsidRDefault="00000000" w:rsidRPr="00000000" w14:paraId="000000D4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Gazdasági és Szponzorációs Bizottsággal egyeztetett a megkeresésre kerülő cégekről, és a megkeresés módjáról. </w:t>
      </w:r>
    </w:p>
    <w:p w:rsidR="00000000" w:rsidDel="00000000" w:rsidP="00000000" w:rsidRDefault="00000000" w:rsidRPr="00000000" w14:paraId="000000D5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Kiküldte a megkereső e-maileket.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Kommunikáció és PR 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ind w:left="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Faludi Zsófia: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Képviselet közösségi média felületeit kezelte.</w:t>
      </w:r>
    </w:p>
    <w:p w:rsidR="00000000" w:rsidDel="00000000" w:rsidP="00000000" w:rsidRDefault="00000000" w:rsidRPr="00000000" w14:paraId="000000D9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Március 26-án szerdán PR Bizottsági ülést tartott.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Gólyatábor Képvetítés és a Kidobós a HK-val plakátját készítette 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Megkezdte a Képviselet bemutatkozásainak frissítését a képviselet honlapján.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Utánpótlás felelős beszámolója</w:t>
      </w:r>
    </w:p>
    <w:p w:rsidR="00000000" w:rsidDel="00000000" w:rsidP="00000000" w:rsidRDefault="00000000" w:rsidRPr="00000000" w14:paraId="000000DD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Nagy Andor: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Március 26-án szerdán Utánpótlás Bizottság ülést tartott.</w:t>
      </w:r>
    </w:p>
    <w:p w:rsidR="00000000" w:rsidDel="00000000" w:rsidP="00000000" w:rsidRDefault="00000000" w:rsidRPr="00000000" w14:paraId="000000DF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Április 29-én lesz utánpótlás program, a HK-s gofrizás és palacsintázás.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IT 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Kohut Márk Balázs:</w:t>
      </w:r>
    </w:p>
    <w:p w:rsidR="00000000" w:rsidDel="00000000" w:rsidP="00000000" w:rsidRDefault="00000000" w:rsidRPr="00000000" w14:paraId="000000E2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Kvantumgenerátor regisztrációkkal foglalkozott.</w:t>
      </w:r>
    </w:p>
    <w:p w:rsidR="00000000" w:rsidDel="00000000" w:rsidP="00000000" w:rsidRDefault="00000000" w:rsidRPr="00000000" w14:paraId="000000E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Tudásátadáson vett részt a levelezőlisták kezeléséről </w:t>
      </w:r>
      <w:r w:rsidDel="00000000" w:rsidR="00000000" w:rsidRPr="00000000">
        <w:rPr>
          <w:b w:val="1"/>
          <w:rtl w:val="0"/>
        </w:rPr>
        <w:t xml:space="preserve">Kovács Kíra Diánával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HK titkár beszámolója</w:t>
      </w:r>
    </w:p>
    <w:p w:rsidR="00000000" w:rsidDel="00000000" w:rsidP="00000000" w:rsidRDefault="00000000" w:rsidRPr="00000000" w14:paraId="000000E5">
      <w:pPr>
        <w:spacing w:line="276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Varga Liliána Erzsébet: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Az iroda átrendezésével foglalkozott.</w:t>
      </w:r>
    </w:p>
    <w:p w:rsidR="00000000" w:rsidDel="00000000" w:rsidP="00000000" w:rsidRDefault="00000000" w:rsidRPr="00000000" w14:paraId="000000E7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Kohut Márk Balázzsal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Csaplár Miklós Mátéval</w:t>
      </w:r>
      <w:r w:rsidDel="00000000" w:rsidR="00000000" w:rsidRPr="00000000">
        <w:rPr>
          <w:rtl w:val="0"/>
        </w:rPr>
        <w:t xml:space="preserve"> irodakellékeket szerez be április 2-án.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 KHÖK Kari lapjának felelősének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Schinogl Péter:</w:t>
      </w:r>
    </w:p>
    <w:p w:rsidR="00000000" w:rsidDel="00000000" w:rsidP="00000000" w:rsidRDefault="00000000" w:rsidRPr="00000000" w14:paraId="000000EB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Sántha Eszterrel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egyeztetett a</w:t>
      </w:r>
      <w:r w:rsidDel="00000000" w:rsidR="00000000" w:rsidRPr="00000000">
        <w:rPr>
          <w:rtl w:val="0"/>
        </w:rPr>
        <w:t xml:space="preserve"> PikkÁsz főszerkesztői pályázatról.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Kari közéleti felelős beszámolója</w:t>
      </w:r>
    </w:p>
    <w:p w:rsidR="00000000" w:rsidDel="00000000" w:rsidP="00000000" w:rsidRDefault="00000000" w:rsidRPr="00000000" w14:paraId="000000ED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Nagy Andor:</w:t>
      </w:r>
    </w:p>
    <w:p w:rsidR="00000000" w:rsidDel="00000000" w:rsidP="00000000" w:rsidRDefault="00000000" w:rsidRPr="00000000" w14:paraId="000000EE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Hallgatói Csoportok ny</w:t>
      </w:r>
      <w:r w:rsidDel="00000000" w:rsidR="00000000" w:rsidRPr="00000000">
        <w:rPr>
          <w:rtl w:val="0"/>
        </w:rPr>
        <w:t xml:space="preserve">ilvántartásán </w:t>
      </w:r>
      <w:r w:rsidDel="00000000" w:rsidR="00000000" w:rsidRPr="00000000">
        <w:rPr>
          <w:rtl w:val="0"/>
        </w:rPr>
        <w:t xml:space="preserve">dolgozott. 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Külügyi 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Az ülésen nem volt jelen, de e-mailben beszámolt.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Prohászka-Kakuk Emese:</w:t>
      </w:r>
    </w:p>
    <w:p w:rsidR="00000000" w:rsidDel="00000000" w:rsidP="00000000" w:rsidRDefault="00000000" w:rsidRPr="00000000" w14:paraId="000000F2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Szerdán lesz Egyetemi Külügyi Bizottság ülés.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Sportfelelős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Csaplár Miklós Máté:</w:t>
      </w:r>
    </w:p>
    <w:p w:rsidR="00000000" w:rsidDel="00000000" w:rsidP="00000000" w:rsidRDefault="00000000" w:rsidRPr="00000000" w14:paraId="000000F5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 Lefoglalta a helyszínt a Kidobós a HK-val rendezvényhez.</w:t>
      </w:r>
    </w:p>
    <w:p w:rsidR="00000000" w:rsidDel="00000000" w:rsidP="00000000" w:rsidRDefault="00000000" w:rsidRPr="00000000" w14:paraId="000000F6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Hallgatói Sportkör a héten megtartja szokásos alkalmát.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Kari PR felelős beszámolója</w:t>
        <w:br w:type="textWrapping"/>
      </w:r>
      <w:r w:rsidDel="00000000" w:rsidR="00000000" w:rsidRPr="00000000">
        <w:rPr>
          <w:b w:val="1"/>
          <w:rtl w:val="0"/>
        </w:rPr>
        <w:t xml:space="preserve">Sinka Márton Zoltán:</w:t>
      </w:r>
    </w:p>
    <w:p w:rsidR="00000000" w:rsidDel="00000000" w:rsidP="00000000" w:rsidRDefault="00000000" w:rsidRPr="00000000" w14:paraId="000000F8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Lázi Mártával</w:t>
      </w:r>
      <w:r w:rsidDel="00000000" w:rsidR="00000000" w:rsidRPr="00000000">
        <w:rPr>
          <w:rtl w:val="0"/>
        </w:rPr>
        <w:t xml:space="preserve"> egyeztetett a Matematika felkészítőről és a Science Campről.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Egyebek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Morvai Máté:</w:t>
      </w:r>
    </w:p>
    <w:p w:rsidR="00000000" w:rsidDel="00000000" w:rsidP="00000000" w:rsidRDefault="00000000" w:rsidRPr="00000000" w14:paraId="000000FB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Pusztay Botonddal</w:t>
      </w:r>
      <w:r w:rsidDel="00000000" w:rsidR="00000000" w:rsidRPr="00000000">
        <w:rPr>
          <w:rtl w:val="0"/>
        </w:rPr>
        <w:t xml:space="preserve"> egyeztetett a póló- és pulóverrendelésről. </w:t>
      </w:r>
    </w:p>
    <w:p w:rsidR="00000000" w:rsidDel="00000000" w:rsidP="00000000" w:rsidRDefault="00000000" w:rsidRPr="00000000" w14:paraId="000000FC">
      <w:pPr>
        <w:spacing w:line="276" w:lineRule="auto"/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Sajtos Judit:</w:t>
      </w:r>
    </w:p>
    <w:p w:rsidR="00000000" w:rsidDel="00000000" w:rsidP="00000000" w:rsidRDefault="00000000" w:rsidRPr="00000000" w14:paraId="000000FD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Közéleti Vezetőkkel fog egyeztetni a Közösségi ösztöndíj osztásáról.</w:t>
      </w:r>
    </w:p>
    <w:p w:rsidR="00000000" w:rsidDel="00000000" w:rsidP="00000000" w:rsidRDefault="00000000" w:rsidRPr="00000000" w14:paraId="000000FE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Csaplár Miklós Máté:</w:t>
      </w:r>
    </w:p>
    <w:p w:rsidR="00000000" w:rsidDel="00000000" w:rsidP="00000000" w:rsidRDefault="00000000" w:rsidRPr="00000000" w14:paraId="000000FF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Gólyatáborral kapcsolatos teendőiről számolt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Az ülés vége: </w:t>
      </w:r>
      <w:r w:rsidDel="00000000" w:rsidR="00000000" w:rsidRPr="00000000">
        <w:rPr>
          <w:b w:val="1"/>
          <w:rtl w:val="0"/>
        </w:rPr>
        <w:t xml:space="preserve">21:20</w:t>
      </w:r>
    </w:p>
    <w:p w:rsidR="00000000" w:rsidDel="00000000" w:rsidP="00000000" w:rsidRDefault="00000000" w:rsidRPr="00000000" w14:paraId="00000101">
      <w:pPr>
        <w:spacing w:before="24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Határozatok</w:t>
      </w:r>
    </w:p>
    <w:p w:rsidR="00000000" w:rsidDel="00000000" w:rsidP="00000000" w:rsidRDefault="00000000" w:rsidRPr="00000000" w14:paraId="00000103">
      <w:pPr>
        <w:spacing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3105"/>
        <w:gridCol w:w="675"/>
        <w:gridCol w:w="705"/>
        <w:gridCol w:w="1485"/>
        <w:gridCol w:w="1770"/>
        <w:tblGridChange w:id="0">
          <w:tblGrid>
            <w:gridCol w:w="1335"/>
            <w:gridCol w:w="3105"/>
            <w:gridCol w:w="675"/>
            <w:gridCol w:w="705"/>
            <w:gridCol w:w="1485"/>
            <w:gridCol w:w="17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Határozat jele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Határozat szövege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Szavazás eredménye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Végrehajtásért felelős személy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Tartózkodás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657.399/25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elfogadja az ülés napirendjét.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657.400/25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elfogadja az előző ülés emlékeztetőjét.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Morvai Máté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657.401/25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megszavazza Sántha Esztert a PikkÁsz főszerkesztőjének.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Schinogl Péter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657.402/25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elfogadja a normatíva keretek felosztását.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</w:tbl>
    <w:p w:rsidR="00000000" w:rsidDel="00000000" w:rsidP="00000000" w:rsidRDefault="00000000" w:rsidRPr="00000000" w14:paraId="00000128">
      <w:pPr>
        <w:pageBreakBefore w:val="0"/>
        <w:spacing w:after="20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after="200" w:before="20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.5"/>
        <w:gridCol w:w="4536.5"/>
        <w:tblGridChange w:id="0">
          <w:tblGrid>
            <w:gridCol w:w="4536.5"/>
            <w:gridCol w:w="4536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Morvai Máté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emlékeztetővezető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elnök</w:t>
            </w:r>
          </w:p>
        </w:tc>
      </w:tr>
    </w:tbl>
    <w:p w:rsidR="00000000" w:rsidDel="00000000" w:rsidP="00000000" w:rsidRDefault="00000000" w:rsidRPr="00000000" w14:paraId="0000012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Budapest, 2025. március 31.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927.5590551181106" w:top="1927.5590551181106" w:left="1417.3228346456694" w:right="1417.3228346456694" w:header="4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39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4282"/>
      <w:gridCol w:w="1075"/>
      <w:gridCol w:w="4282"/>
      <w:tblGridChange w:id="0">
        <w:tblGrid>
          <w:gridCol w:w="4282"/>
          <w:gridCol w:w="1075"/>
          <w:gridCol w:w="4282"/>
        </w:tblGrid>
      </w:tblGridChange>
    </w:tblGrid>
    <w:tr>
      <w:trPr>
        <w:cantSplit w:val="0"/>
        <w:trHeight w:val="840" w:hRule="atLeast"/>
        <w:tblHeader w:val="0"/>
      </w:trPr>
      <w:tc>
        <w:tcPr/>
        <w:p w:rsidR="00000000" w:rsidDel="00000000" w:rsidP="00000000" w:rsidRDefault="00000000" w:rsidRPr="00000000" w14:paraId="000001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6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1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Természettudományi Kar</w:t>
          </w:r>
        </w:p>
        <w:p w:rsidR="00000000" w:rsidDel="00000000" w:rsidP="00000000" w:rsidRDefault="00000000" w:rsidRPr="00000000" w14:paraId="000001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</w:p>
      </w:tc>
      <w:tc>
        <w:tcPr/>
        <w:p w:rsidR="00000000" w:rsidDel="00000000" w:rsidP="00000000" w:rsidRDefault="00000000" w:rsidRPr="00000000" w14:paraId="000001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571500" cy="571500"/>
                <wp:effectExtent b="0" l="0" r="0" t="0"/>
                <wp:docPr descr="ttkhklogo_bme_ok" id="2" name="image1.png"/>
                <a:graphic>
                  <a:graphicData uri="http://schemas.openxmlformats.org/drawingml/2006/picture">
                    <pic:pic>
                      <pic:nvPicPr>
                        <pic:cNvPr descr="ttkhklogo_bme_ok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6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1111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Budapest, Irinyi J. u. 1-17. • Kármán Tódor Kollégium 013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20/ 435-2482 • e-mail: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info@ttkhk.hu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web:</w:t>
            </w:r>
          </w:hyperlink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ttkhk.bme.hu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4479"/>
        <w:tab w:val="left" w:leader="none" w:pos="5500"/>
        <w:tab w:val="left" w:leader="none" w:pos="779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pageBreakBefore w:val="0"/>
      <w:jc w:val="center"/>
      <w:rPr/>
    </w:pPr>
    <w:r w:rsidDel="00000000" w:rsidR="00000000" w:rsidRPr="00000000">
      <w:rPr/>
      <w:pict>
        <v:shape id="WordPictureWatermark1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/>
      <w:drawing>
        <wp:inline distB="0" distT="0" distL="114300" distR="114300">
          <wp:extent cx="1864995" cy="5143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44" l="0" r="0" t="744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cs="Times New Roman" w:eastAsia="Times New Roman" w:hAnsi="Times New Roman"/>
        <w:b w:val="1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ehk.bme.hu/szervezet/emlekeztetok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ttkhk.hu" TargetMode="External"/><Relationship Id="rId3" Type="http://schemas.openxmlformats.org/officeDocument/2006/relationships/hyperlink" Target="http://www.hk.wigner.bme.hu" TargetMode="External"/><Relationship Id="rId4" Type="http://schemas.openxmlformats.org/officeDocument/2006/relationships/hyperlink" Target="http://www.hk.wigner.bme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